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5D89" w14:textId="77777777" w:rsidR="00FE067E" w:rsidRPr="007E1B0B" w:rsidRDefault="00CD36CF" w:rsidP="00CC1F3B">
      <w:pPr>
        <w:pStyle w:val="TitlePageOrigin"/>
        <w:rPr>
          <w:color w:val="auto"/>
        </w:rPr>
      </w:pPr>
      <w:r w:rsidRPr="007E1B0B">
        <w:rPr>
          <w:color w:val="auto"/>
        </w:rPr>
        <w:t xml:space="preserve">WEST virginia </w:t>
      </w:r>
      <w:r w:rsidR="00440C47" w:rsidRPr="007E1B0B">
        <w:rPr>
          <w:color w:val="auto"/>
        </w:rPr>
        <w:t>Legislature</w:t>
      </w:r>
    </w:p>
    <w:p w14:paraId="593B3F8D" w14:textId="06EF595F" w:rsidR="00CD36CF" w:rsidRPr="007E1B0B" w:rsidRDefault="00CD36CF" w:rsidP="00CC1F3B">
      <w:pPr>
        <w:pStyle w:val="TitlePageSession"/>
        <w:rPr>
          <w:color w:val="auto"/>
        </w:rPr>
      </w:pPr>
      <w:r w:rsidRPr="007E1B0B">
        <w:rPr>
          <w:color w:val="auto"/>
        </w:rPr>
        <w:t>20</w:t>
      </w:r>
      <w:r w:rsidR="005F34ED" w:rsidRPr="007E1B0B">
        <w:rPr>
          <w:color w:val="auto"/>
        </w:rPr>
        <w:t>2</w:t>
      </w:r>
      <w:r w:rsidR="005F2A97" w:rsidRPr="007E1B0B">
        <w:rPr>
          <w:color w:val="auto"/>
        </w:rPr>
        <w:t>3</w:t>
      </w:r>
      <w:r w:rsidRPr="007E1B0B">
        <w:rPr>
          <w:color w:val="auto"/>
        </w:rPr>
        <w:t xml:space="preserve"> regular session</w:t>
      </w:r>
    </w:p>
    <w:p w14:paraId="5101E03C" w14:textId="77777777" w:rsidR="00CD36CF" w:rsidRPr="007E1B0B" w:rsidRDefault="00F7054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E1B0B">
            <w:rPr>
              <w:color w:val="auto"/>
            </w:rPr>
            <w:t>Introduced</w:t>
          </w:r>
        </w:sdtContent>
      </w:sdt>
    </w:p>
    <w:p w14:paraId="500439BC" w14:textId="2AE633DF" w:rsidR="00CD36CF" w:rsidRPr="007E1B0B" w:rsidRDefault="00F7054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462CD" w:rsidRPr="007E1B0B">
            <w:rPr>
              <w:color w:val="auto"/>
            </w:rPr>
            <w:t>Senate</w:t>
          </w:r>
        </w:sdtContent>
      </w:sdt>
      <w:r w:rsidR="00303684" w:rsidRPr="007E1B0B">
        <w:rPr>
          <w:color w:val="auto"/>
        </w:rPr>
        <w:t xml:space="preserve"> </w:t>
      </w:r>
      <w:r w:rsidR="00CD36CF" w:rsidRPr="007E1B0B">
        <w:rPr>
          <w:color w:val="auto"/>
        </w:rPr>
        <w:t xml:space="preserve">Bill </w:t>
      </w:r>
      <w:sdt>
        <w:sdtPr>
          <w:rPr>
            <w:color w:val="auto"/>
          </w:rPr>
          <w:tag w:val="BNum"/>
          <w:id w:val="1645317809"/>
          <w:lock w:val="sdtLocked"/>
          <w:placeholder>
            <w:docPart w:val="20C22F1B7FBD4C33B249773D07E082F8"/>
          </w:placeholder>
          <w:text/>
        </w:sdtPr>
        <w:sdtEndPr/>
        <w:sdtContent>
          <w:r w:rsidR="008F3536">
            <w:rPr>
              <w:color w:val="auto"/>
            </w:rPr>
            <w:t>115</w:t>
          </w:r>
        </w:sdtContent>
      </w:sdt>
    </w:p>
    <w:p w14:paraId="4D27B644" w14:textId="2ED23A6D" w:rsidR="00CD36CF" w:rsidRPr="007E1B0B" w:rsidRDefault="00CD36CF" w:rsidP="00CC1F3B">
      <w:pPr>
        <w:pStyle w:val="Sponsors"/>
        <w:rPr>
          <w:color w:val="auto"/>
        </w:rPr>
      </w:pPr>
      <w:r w:rsidRPr="007E1B0B">
        <w:rPr>
          <w:color w:val="auto"/>
        </w:rPr>
        <w:t xml:space="preserve">By </w:t>
      </w:r>
      <w:sdt>
        <w:sdtPr>
          <w:rPr>
            <w:color w:val="auto"/>
          </w:rPr>
          <w:tag w:val="Sponsors"/>
          <w:id w:val="1589585889"/>
          <w:placeholder>
            <w:docPart w:val="D3DF987F6921417FB42A59748B040B52"/>
          </w:placeholder>
          <w:text w:multiLine="1"/>
        </w:sdtPr>
        <w:sdtEndPr/>
        <w:sdtContent>
          <w:r w:rsidR="00A60E60" w:rsidRPr="007E1B0B">
            <w:rPr>
              <w:color w:val="auto"/>
            </w:rPr>
            <w:t>Senator</w:t>
          </w:r>
          <w:r w:rsidR="0096577A">
            <w:rPr>
              <w:color w:val="auto"/>
            </w:rPr>
            <w:t>s</w:t>
          </w:r>
          <w:r w:rsidR="00A60E60" w:rsidRPr="007E1B0B">
            <w:rPr>
              <w:color w:val="auto"/>
            </w:rPr>
            <w:t xml:space="preserve"> Karnes</w:t>
          </w:r>
          <w:r w:rsidR="0096577A">
            <w:rPr>
              <w:color w:val="auto"/>
            </w:rPr>
            <w:t xml:space="preserve"> and Taylor </w:t>
          </w:r>
        </w:sdtContent>
      </w:sdt>
    </w:p>
    <w:p w14:paraId="282EF473" w14:textId="557AB820" w:rsidR="00F957A6" w:rsidRPr="007E1B0B" w:rsidRDefault="00CD36CF" w:rsidP="00C67A58">
      <w:pPr>
        <w:pStyle w:val="References"/>
        <w:rPr>
          <w:color w:val="auto"/>
          <w:sz w:val="22"/>
        </w:rPr>
      </w:pPr>
      <w:r w:rsidRPr="007E1B0B">
        <w:rPr>
          <w:color w:val="auto"/>
        </w:rPr>
        <w:t>[</w:t>
      </w:r>
      <w:sdt>
        <w:sdtPr>
          <w:rPr>
            <w:color w:val="auto"/>
            <w:sz w:val="22"/>
          </w:rPr>
          <w:tag w:val="References"/>
          <w:id w:val="-1043047873"/>
          <w:placeholder>
            <w:docPart w:val="86D2588D5BE4435AB3D90589B95411FC"/>
          </w:placeholder>
          <w:text w:multiLine="1"/>
        </w:sdtPr>
        <w:sdtEndPr/>
        <w:sdtContent>
          <w:r w:rsidR="00B0515D" w:rsidRPr="007E1B0B">
            <w:rPr>
              <w:color w:val="auto"/>
              <w:sz w:val="22"/>
            </w:rPr>
            <w:t>Introduced</w:t>
          </w:r>
        </w:sdtContent>
      </w:sdt>
      <w:r w:rsidR="008F3536">
        <w:rPr>
          <w:color w:val="auto"/>
          <w:sz w:val="22"/>
        </w:rPr>
        <w:t xml:space="preserve"> January 11, 2023</w:t>
      </w:r>
      <w:r w:rsidR="00986AFE" w:rsidRPr="007E1B0B">
        <w:rPr>
          <w:color w:val="auto"/>
          <w:sz w:val="22"/>
        </w:rPr>
        <w:t>;</w:t>
      </w:r>
      <w:r w:rsidR="00A43669" w:rsidRPr="007E1B0B">
        <w:rPr>
          <w:color w:val="auto"/>
          <w:sz w:val="22"/>
        </w:rPr>
        <w:t xml:space="preserve"> r</w:t>
      </w:r>
      <w:r w:rsidR="00986AFE" w:rsidRPr="007E1B0B">
        <w:rPr>
          <w:color w:val="auto"/>
          <w:sz w:val="22"/>
        </w:rPr>
        <w:t>eferred</w:t>
      </w:r>
      <w:r w:rsidR="00F957A6" w:rsidRPr="007E1B0B">
        <w:rPr>
          <w:color w:val="auto"/>
          <w:sz w:val="22"/>
        </w:rPr>
        <w:t xml:space="preserve"> </w:t>
      </w:r>
      <w:r w:rsidR="00986AFE" w:rsidRPr="007E1B0B">
        <w:rPr>
          <w:color w:val="auto"/>
          <w:sz w:val="22"/>
        </w:rPr>
        <w:t>to</w:t>
      </w:r>
    </w:p>
    <w:p w14:paraId="078827CC" w14:textId="42880C44" w:rsidR="00E831B3" w:rsidRPr="007E1B0B" w:rsidRDefault="00986AFE" w:rsidP="00C67A58">
      <w:pPr>
        <w:pStyle w:val="References"/>
        <w:rPr>
          <w:color w:val="auto"/>
        </w:rPr>
      </w:pPr>
      <w:r w:rsidRPr="007E1B0B">
        <w:rPr>
          <w:color w:val="auto"/>
          <w:sz w:val="22"/>
        </w:rPr>
        <w:t xml:space="preserve"> the Committee on</w:t>
      </w:r>
      <w:r w:rsidR="00743C8E">
        <w:rPr>
          <w:color w:val="auto"/>
          <w:sz w:val="22"/>
        </w:rPr>
        <w:t xml:space="preserve"> the Judiciary</w:t>
      </w:r>
      <w:r w:rsidR="00CD36CF" w:rsidRPr="007E1B0B">
        <w:rPr>
          <w:color w:val="auto"/>
        </w:rPr>
        <w:t>]</w:t>
      </w:r>
    </w:p>
    <w:p w14:paraId="0D6B6F77" w14:textId="4785F48B" w:rsidR="00303684" w:rsidRPr="007E1B0B" w:rsidRDefault="0000526A" w:rsidP="00CC1F3B">
      <w:pPr>
        <w:pStyle w:val="TitleSection"/>
        <w:rPr>
          <w:color w:val="auto"/>
        </w:rPr>
      </w:pPr>
      <w:r w:rsidRPr="007E1B0B">
        <w:rPr>
          <w:color w:val="auto"/>
        </w:rPr>
        <w:lastRenderedPageBreak/>
        <w:t>A BILL</w:t>
      </w:r>
      <w:r w:rsidR="00FA18BE" w:rsidRPr="007E1B0B">
        <w:rPr>
          <w:color w:val="auto"/>
        </w:rPr>
        <w:t xml:space="preserve"> </w:t>
      </w:r>
      <w:r w:rsidR="00FA18BE" w:rsidRPr="007E1B0B">
        <w:rPr>
          <w:rFonts w:cs="Arial"/>
          <w:color w:val="auto"/>
        </w:rPr>
        <w:t xml:space="preserve">to amend the Code of West Virginia, 1931, as amended, by adding thereto a new article, designated </w:t>
      </w:r>
      <w:r w:rsidR="006F1F4E" w:rsidRPr="007E1B0B">
        <w:rPr>
          <w:rFonts w:cs="Arial"/>
          <w:color w:val="auto"/>
        </w:rPr>
        <w:t>§</w:t>
      </w:r>
      <w:r w:rsidR="00FA18BE" w:rsidRPr="007E1B0B">
        <w:rPr>
          <w:rFonts w:cs="Arial"/>
          <w:color w:val="auto"/>
        </w:rPr>
        <w:t xml:space="preserve">3-11A-1, </w:t>
      </w:r>
      <w:r w:rsidR="006F1F4E" w:rsidRPr="007E1B0B">
        <w:rPr>
          <w:rFonts w:cs="Arial"/>
          <w:color w:val="auto"/>
        </w:rPr>
        <w:t>§</w:t>
      </w:r>
      <w:r w:rsidR="00FA18BE" w:rsidRPr="007E1B0B">
        <w:rPr>
          <w:rFonts w:cs="Arial"/>
          <w:color w:val="auto"/>
        </w:rPr>
        <w:t xml:space="preserve">3-11A-2, </w:t>
      </w:r>
      <w:r w:rsidR="006F1F4E" w:rsidRPr="007E1B0B">
        <w:rPr>
          <w:rFonts w:cs="Arial"/>
          <w:color w:val="auto"/>
        </w:rPr>
        <w:t>§</w:t>
      </w:r>
      <w:r w:rsidR="00FA18BE" w:rsidRPr="007E1B0B">
        <w:rPr>
          <w:rFonts w:cs="Arial"/>
          <w:color w:val="auto"/>
        </w:rPr>
        <w:t xml:space="preserve">3-11A-3, </w:t>
      </w:r>
      <w:r w:rsidR="006F1F4E" w:rsidRPr="007E1B0B">
        <w:rPr>
          <w:rFonts w:cs="Arial"/>
          <w:color w:val="auto"/>
        </w:rPr>
        <w:t>§</w:t>
      </w:r>
      <w:r w:rsidR="00FA18BE" w:rsidRPr="007E1B0B">
        <w:rPr>
          <w:rFonts w:cs="Arial"/>
          <w:color w:val="auto"/>
        </w:rPr>
        <w:t>3-11A-4</w:t>
      </w:r>
      <w:r w:rsidR="0015614A" w:rsidRPr="007E1B0B">
        <w:rPr>
          <w:rFonts w:cs="Arial"/>
          <w:color w:val="auto"/>
        </w:rPr>
        <w:t>,</w:t>
      </w:r>
      <w:r w:rsidR="00FA18BE" w:rsidRPr="007E1B0B">
        <w:rPr>
          <w:rFonts w:cs="Arial"/>
          <w:color w:val="auto"/>
        </w:rPr>
        <w:t xml:space="preserve"> and </w:t>
      </w:r>
      <w:r w:rsidR="006F1F4E" w:rsidRPr="007E1B0B">
        <w:rPr>
          <w:rFonts w:cs="Arial"/>
          <w:color w:val="auto"/>
        </w:rPr>
        <w:t>§</w:t>
      </w:r>
      <w:r w:rsidR="00FA18BE" w:rsidRPr="007E1B0B">
        <w:rPr>
          <w:rFonts w:cs="Arial"/>
          <w:color w:val="auto"/>
        </w:rPr>
        <w:t>3-11A-5, all relating to providing procedure for West Virg</w:t>
      </w:r>
      <w:r w:rsidR="00B0515D" w:rsidRPr="007E1B0B">
        <w:rPr>
          <w:rFonts w:cs="Arial"/>
          <w:color w:val="auto"/>
        </w:rPr>
        <w:t xml:space="preserve">inia to select delegates to an </w:t>
      </w:r>
      <w:r w:rsidR="000D0DC7" w:rsidRPr="007E1B0B">
        <w:rPr>
          <w:rFonts w:cs="Arial"/>
          <w:color w:val="auto"/>
        </w:rPr>
        <w:t>A</w:t>
      </w:r>
      <w:r w:rsidR="00FA18BE" w:rsidRPr="007E1B0B">
        <w:rPr>
          <w:rFonts w:cs="Arial"/>
          <w:color w:val="auto"/>
        </w:rPr>
        <w:t>rticle V convention for proposing amendments to the Constitution of the United States of America; defining terms; directing Legislature to establish c</w:t>
      </w:r>
      <w:r w:rsidR="00B0515D" w:rsidRPr="007E1B0B">
        <w:rPr>
          <w:rFonts w:cs="Arial"/>
          <w:color w:val="auto"/>
        </w:rPr>
        <w:t xml:space="preserve">ommittee of correspondence for </w:t>
      </w:r>
      <w:r w:rsidR="000D0DC7" w:rsidRPr="007E1B0B">
        <w:rPr>
          <w:rFonts w:cs="Arial"/>
          <w:color w:val="auto"/>
        </w:rPr>
        <w:t>A</w:t>
      </w:r>
      <w:r w:rsidR="00FA18BE" w:rsidRPr="007E1B0B">
        <w:rPr>
          <w:rFonts w:cs="Arial"/>
          <w:color w:val="auto"/>
        </w:rPr>
        <w:t>rticle V convention; authorizing</w:t>
      </w:r>
      <w:r w:rsidR="00B0515D" w:rsidRPr="007E1B0B">
        <w:rPr>
          <w:rFonts w:cs="Arial"/>
          <w:color w:val="auto"/>
        </w:rPr>
        <w:t xml:space="preserve"> participation by delegates in </w:t>
      </w:r>
      <w:r w:rsidR="000D0DC7" w:rsidRPr="007E1B0B">
        <w:rPr>
          <w:rFonts w:cs="Arial"/>
          <w:color w:val="auto"/>
        </w:rPr>
        <w:t>A</w:t>
      </w:r>
      <w:r w:rsidR="00FA18BE" w:rsidRPr="007E1B0B">
        <w:rPr>
          <w:rFonts w:cs="Arial"/>
          <w:color w:val="auto"/>
        </w:rPr>
        <w:t xml:space="preserve">rticle V convention only when each state has equal vote; setting forth delegate duties and responsibilities; setting forth oath for candidate for delegate or alternate; designating delegates and alternates as public officials and subject to West Virginia Governmental Ethics Act; providing for immediate recall of </w:t>
      </w:r>
      <w:r w:rsidR="008F3536">
        <w:rPr>
          <w:rFonts w:cs="Arial"/>
          <w:color w:val="auto"/>
        </w:rPr>
        <w:t xml:space="preserve">any </w:t>
      </w:r>
      <w:r w:rsidR="00FA18BE" w:rsidRPr="007E1B0B">
        <w:rPr>
          <w:rFonts w:cs="Arial"/>
          <w:color w:val="auto"/>
        </w:rPr>
        <w:t xml:space="preserve">delegate casting unauthorized vote and replacement with alternate; directing Legislature to </w:t>
      </w:r>
      <w:r w:rsidR="00B0515D" w:rsidRPr="007E1B0B">
        <w:rPr>
          <w:rFonts w:cs="Arial"/>
          <w:color w:val="auto"/>
        </w:rPr>
        <w:t xml:space="preserve">certify certain information to </w:t>
      </w:r>
      <w:r w:rsidR="000D0DC7" w:rsidRPr="007E1B0B">
        <w:rPr>
          <w:rFonts w:cs="Arial"/>
          <w:color w:val="auto"/>
        </w:rPr>
        <w:t>A</w:t>
      </w:r>
      <w:r w:rsidR="00FA18BE" w:rsidRPr="007E1B0B">
        <w:rPr>
          <w:rFonts w:cs="Arial"/>
          <w:color w:val="auto"/>
        </w:rPr>
        <w:t xml:space="preserve">rticle V convention; making violation of </w:t>
      </w:r>
      <w:r w:rsidR="008F3536">
        <w:rPr>
          <w:rFonts w:cs="Arial"/>
          <w:color w:val="auto"/>
        </w:rPr>
        <w:t xml:space="preserve">a </w:t>
      </w:r>
      <w:r w:rsidR="00FA18BE" w:rsidRPr="007E1B0B">
        <w:rPr>
          <w:rFonts w:cs="Arial"/>
          <w:color w:val="auto"/>
        </w:rPr>
        <w:t>delegate’s oath a felony; and providing criminal penalties for violation of a delegate’s oath.</w:t>
      </w:r>
    </w:p>
    <w:p w14:paraId="6D9FDE1A" w14:textId="77777777" w:rsidR="00303684" w:rsidRPr="007E1B0B" w:rsidRDefault="00303684" w:rsidP="00CC1F3B">
      <w:pPr>
        <w:pStyle w:val="EnactingClause"/>
        <w:rPr>
          <w:color w:val="auto"/>
        </w:rPr>
        <w:sectPr w:rsidR="00303684" w:rsidRPr="007E1B0B" w:rsidSect="004844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E1B0B">
        <w:rPr>
          <w:color w:val="auto"/>
        </w:rPr>
        <w:t>Be it enacted by the Legislature of West Virginia:</w:t>
      </w:r>
    </w:p>
    <w:p w14:paraId="29187C4A" w14:textId="359D610A" w:rsidR="00C96B56" w:rsidRPr="007E1B0B" w:rsidRDefault="00C96B56" w:rsidP="00C96B56">
      <w:pPr>
        <w:pStyle w:val="ArticleHeading"/>
        <w:rPr>
          <w:color w:val="auto"/>
          <w:u w:val="single"/>
        </w:rPr>
      </w:pPr>
      <w:r w:rsidRPr="007E1B0B">
        <w:rPr>
          <w:color w:val="auto"/>
          <w:u w:val="single"/>
          <w:lang w:val="en-CA"/>
        </w:rPr>
        <w:fldChar w:fldCharType="begin"/>
      </w:r>
      <w:r w:rsidRPr="007E1B0B">
        <w:rPr>
          <w:color w:val="auto"/>
          <w:u w:val="single"/>
          <w:lang w:val="en-CA"/>
        </w:rPr>
        <w:instrText xml:space="preserve"> SEQ CHAPTER \h \r 1</w:instrText>
      </w:r>
      <w:r w:rsidRPr="007E1B0B">
        <w:rPr>
          <w:color w:val="auto"/>
          <w:u w:val="single"/>
          <w:lang w:val="en-CA"/>
        </w:rPr>
        <w:fldChar w:fldCharType="end"/>
      </w:r>
      <w:r w:rsidRPr="007E1B0B">
        <w:rPr>
          <w:color w:val="auto"/>
          <w:u w:val="single"/>
        </w:rPr>
        <w:t>ARTICLE 11A. AMENDMENTS TO THE CONSTITUTION OF THE UNITED STATES.</w:t>
      </w:r>
    </w:p>
    <w:p w14:paraId="2B64EBA4" w14:textId="1EEE7D5A" w:rsidR="00C96B56" w:rsidRPr="007E1B0B" w:rsidRDefault="006F1F4E" w:rsidP="00C96B56">
      <w:pPr>
        <w:pStyle w:val="SectionHeading"/>
        <w:rPr>
          <w:color w:val="auto"/>
          <w:u w:val="single"/>
        </w:rPr>
      </w:pPr>
      <w:r w:rsidRPr="007E1B0B">
        <w:rPr>
          <w:color w:val="auto"/>
          <w:u w:val="single"/>
        </w:rPr>
        <w:t>§</w:t>
      </w:r>
      <w:r w:rsidR="00C96B56" w:rsidRPr="007E1B0B">
        <w:rPr>
          <w:color w:val="auto"/>
          <w:u w:val="single"/>
        </w:rPr>
        <w:t>3-11A-1. Definitions.</w:t>
      </w:r>
    </w:p>
    <w:p w14:paraId="59B0B45D" w14:textId="77777777" w:rsidR="00C96B56" w:rsidRPr="007E1B0B" w:rsidRDefault="00C96B56" w:rsidP="00E73AF6">
      <w:pPr>
        <w:pStyle w:val="SectionBody"/>
        <w:rPr>
          <w:color w:val="auto"/>
          <w:u w:val="single"/>
        </w:rPr>
      </w:pPr>
      <w:r w:rsidRPr="007E1B0B">
        <w:rPr>
          <w:color w:val="auto"/>
          <w:u w:val="single"/>
        </w:rPr>
        <w:t>For the purposes of this article:</w:t>
      </w:r>
    </w:p>
    <w:p w14:paraId="6B04400E" w14:textId="5614BFAC" w:rsidR="00C96B56" w:rsidRPr="007E1B0B" w:rsidRDefault="00BB2D5A" w:rsidP="00E73AF6">
      <w:pPr>
        <w:pStyle w:val="SectionBody"/>
        <w:rPr>
          <w:color w:val="auto"/>
          <w:u w:val="single"/>
        </w:rPr>
      </w:pPr>
      <w:r w:rsidRPr="007E1B0B">
        <w:rPr>
          <w:color w:val="auto"/>
          <w:u w:val="single"/>
        </w:rPr>
        <w:t>"</w:t>
      </w:r>
      <w:r w:rsidR="00C96B56" w:rsidRPr="007E1B0B">
        <w:rPr>
          <w:color w:val="auto"/>
          <w:u w:val="single"/>
        </w:rPr>
        <w:t>Article V convention</w:t>
      </w:r>
      <w:r w:rsidRPr="007E1B0B">
        <w:rPr>
          <w:color w:val="auto"/>
          <w:u w:val="single"/>
        </w:rPr>
        <w:t>"</w:t>
      </w:r>
      <w:r w:rsidR="00C96B56" w:rsidRPr="007E1B0B">
        <w:rPr>
          <w:color w:val="auto"/>
          <w:u w:val="single"/>
        </w:rPr>
        <w:t xml:space="preserve"> means a convention for proposing amendments as expressly provided in Article V of the Constitution of the United States of America.</w:t>
      </w:r>
    </w:p>
    <w:p w14:paraId="1D1A44FC" w14:textId="75B53244" w:rsidR="00C96B56" w:rsidRPr="007E1B0B" w:rsidRDefault="00BB2D5A" w:rsidP="00E73AF6">
      <w:pPr>
        <w:pStyle w:val="SectionBody"/>
        <w:rPr>
          <w:color w:val="auto"/>
          <w:u w:val="single"/>
        </w:rPr>
      </w:pPr>
      <w:r w:rsidRPr="007E1B0B">
        <w:rPr>
          <w:color w:val="auto"/>
          <w:u w:val="single"/>
        </w:rPr>
        <w:t>"</w:t>
      </w:r>
      <w:r w:rsidR="00C96B56" w:rsidRPr="007E1B0B">
        <w:rPr>
          <w:color w:val="auto"/>
          <w:u w:val="single"/>
        </w:rPr>
        <w:t>Article V application</w:t>
      </w:r>
      <w:r w:rsidRPr="007E1B0B">
        <w:rPr>
          <w:color w:val="auto"/>
          <w:u w:val="single"/>
        </w:rPr>
        <w:t>"</w:t>
      </w:r>
      <w:r w:rsidR="00C96B56" w:rsidRPr="007E1B0B">
        <w:rPr>
          <w:color w:val="auto"/>
          <w:u w:val="single"/>
        </w:rPr>
        <w:t xml:space="preserve"> means a joint resolution passed by the Legislature on the same subject, or containing the same proposed amendment text, as </w:t>
      </w:r>
      <w:r w:rsidR="004B5C8A" w:rsidRPr="007E1B0B">
        <w:rPr>
          <w:color w:val="auto"/>
          <w:u w:val="single"/>
        </w:rPr>
        <w:t>33</w:t>
      </w:r>
      <w:r w:rsidR="00C96B56" w:rsidRPr="007E1B0B">
        <w:rPr>
          <w:color w:val="auto"/>
          <w:u w:val="single"/>
        </w:rPr>
        <w:t xml:space="preserve"> other sovereign states requiring </w:t>
      </w:r>
      <w:r w:rsidR="00393A29" w:rsidRPr="007E1B0B">
        <w:rPr>
          <w:color w:val="auto"/>
          <w:u w:val="single"/>
        </w:rPr>
        <w:t>C</w:t>
      </w:r>
      <w:r w:rsidR="00C96B56" w:rsidRPr="007E1B0B">
        <w:rPr>
          <w:color w:val="auto"/>
          <w:u w:val="single"/>
        </w:rPr>
        <w:t>ongress to call an Article V convention by setting the time and place.</w:t>
      </w:r>
    </w:p>
    <w:p w14:paraId="13D5409B" w14:textId="44D3B845" w:rsidR="00C96B56" w:rsidRPr="007E1B0B" w:rsidRDefault="00BB2D5A" w:rsidP="00E73AF6">
      <w:pPr>
        <w:pStyle w:val="SectionBody"/>
        <w:rPr>
          <w:color w:val="auto"/>
          <w:u w:val="single"/>
        </w:rPr>
      </w:pPr>
      <w:r w:rsidRPr="007E1B0B">
        <w:rPr>
          <w:color w:val="auto"/>
          <w:u w:val="single"/>
        </w:rPr>
        <w:t>"</w:t>
      </w:r>
      <w:r w:rsidR="00C96B56" w:rsidRPr="007E1B0B">
        <w:rPr>
          <w:color w:val="auto"/>
          <w:u w:val="single"/>
        </w:rPr>
        <w:t>Delegate</w:t>
      </w:r>
      <w:r w:rsidRPr="007E1B0B">
        <w:rPr>
          <w:color w:val="auto"/>
          <w:u w:val="single"/>
        </w:rPr>
        <w:t>"</w:t>
      </w:r>
      <w:r w:rsidR="00C96B56" w:rsidRPr="007E1B0B">
        <w:rPr>
          <w:color w:val="auto"/>
          <w:u w:val="single"/>
        </w:rPr>
        <w:t xml:space="preserve"> or </w:t>
      </w:r>
      <w:r w:rsidRPr="007E1B0B">
        <w:rPr>
          <w:color w:val="auto"/>
          <w:u w:val="single"/>
        </w:rPr>
        <w:t>"</w:t>
      </w:r>
      <w:r w:rsidR="00C96B56" w:rsidRPr="007E1B0B">
        <w:rPr>
          <w:color w:val="auto"/>
          <w:u w:val="single"/>
        </w:rPr>
        <w:t>alternate</w:t>
      </w:r>
      <w:r w:rsidRPr="007E1B0B">
        <w:rPr>
          <w:color w:val="auto"/>
          <w:u w:val="single"/>
        </w:rPr>
        <w:t>"</w:t>
      </w:r>
      <w:r w:rsidR="00C96B56" w:rsidRPr="007E1B0B">
        <w:rPr>
          <w:color w:val="auto"/>
          <w:u w:val="single"/>
        </w:rPr>
        <w:t xml:space="preserve"> means a person selected by the Legislature or any other method provided by law to represent </w:t>
      </w:r>
      <w:r w:rsidR="006F1F4E" w:rsidRPr="007E1B0B">
        <w:rPr>
          <w:color w:val="auto"/>
          <w:u w:val="single"/>
        </w:rPr>
        <w:t>the State of West Virginia</w:t>
      </w:r>
      <w:r w:rsidR="00C96B56" w:rsidRPr="007E1B0B">
        <w:rPr>
          <w:color w:val="auto"/>
          <w:u w:val="single"/>
        </w:rPr>
        <w:t xml:space="preserve"> at an Article V convention.</w:t>
      </w:r>
    </w:p>
    <w:p w14:paraId="771C319A" w14:textId="2873414B" w:rsidR="00C96B56" w:rsidRPr="007E1B0B" w:rsidRDefault="00BB2D5A" w:rsidP="00E73AF6">
      <w:pPr>
        <w:pStyle w:val="SectionBody"/>
        <w:rPr>
          <w:color w:val="auto"/>
          <w:u w:val="single"/>
        </w:rPr>
      </w:pPr>
      <w:r w:rsidRPr="007E1B0B">
        <w:rPr>
          <w:color w:val="auto"/>
          <w:u w:val="single"/>
        </w:rPr>
        <w:t>"</w:t>
      </w:r>
      <w:r w:rsidR="00C96B56" w:rsidRPr="007E1B0B">
        <w:rPr>
          <w:color w:val="auto"/>
          <w:u w:val="single"/>
        </w:rPr>
        <w:t>Legislative instructions</w:t>
      </w:r>
      <w:r w:rsidRPr="007E1B0B">
        <w:rPr>
          <w:color w:val="auto"/>
          <w:u w:val="single"/>
        </w:rPr>
        <w:t>"</w:t>
      </w:r>
      <w:r w:rsidR="00C96B56" w:rsidRPr="007E1B0B">
        <w:rPr>
          <w:color w:val="auto"/>
          <w:u w:val="single"/>
        </w:rPr>
        <w:t xml:space="preserve"> mean instructions given by the Legislature to delegates and alternates before and during an Article V convention.</w:t>
      </w:r>
    </w:p>
    <w:p w14:paraId="0FA7E319" w14:textId="40C39FD4" w:rsidR="00C96B56" w:rsidRPr="007E1B0B" w:rsidRDefault="00BB2D5A" w:rsidP="00E73AF6">
      <w:pPr>
        <w:pStyle w:val="SectionBody"/>
        <w:rPr>
          <w:color w:val="auto"/>
        </w:rPr>
        <w:sectPr w:rsidR="00C96B56" w:rsidRPr="007E1B0B" w:rsidSect="0048449D">
          <w:type w:val="continuous"/>
          <w:pgSz w:w="12240" w:h="15840" w:code="1"/>
          <w:pgMar w:top="1440" w:right="1440" w:bottom="1440" w:left="1440" w:header="720" w:footer="720" w:gutter="0"/>
          <w:lnNumType w:countBy="1" w:restart="newSection"/>
          <w:cols w:space="720"/>
          <w:docGrid w:linePitch="360"/>
        </w:sectPr>
      </w:pPr>
      <w:r w:rsidRPr="007E1B0B">
        <w:rPr>
          <w:color w:val="auto"/>
          <w:u w:val="single"/>
        </w:rPr>
        <w:t>"</w:t>
      </w:r>
      <w:r w:rsidR="00C96B56" w:rsidRPr="007E1B0B">
        <w:rPr>
          <w:color w:val="auto"/>
          <w:u w:val="single"/>
        </w:rPr>
        <w:t>Unauthorized amendment</w:t>
      </w:r>
      <w:r w:rsidRPr="007E1B0B">
        <w:rPr>
          <w:color w:val="auto"/>
          <w:u w:val="single"/>
        </w:rPr>
        <w:t>"</w:t>
      </w:r>
      <w:r w:rsidR="00C96B56" w:rsidRPr="007E1B0B">
        <w:rPr>
          <w:color w:val="auto"/>
          <w:u w:val="single"/>
        </w:rPr>
        <w:t xml:space="preserve"> means a proposed amendment that is outside the subject </w:t>
      </w:r>
      <w:r w:rsidR="00C96B56" w:rsidRPr="007E1B0B">
        <w:rPr>
          <w:color w:val="auto"/>
          <w:u w:val="single"/>
        </w:rPr>
        <w:lastRenderedPageBreak/>
        <w:t>matter of the Article V application, the call, the commission or any legislative instructions.</w:t>
      </w:r>
    </w:p>
    <w:p w14:paraId="36BFFD31" w14:textId="52B722D3" w:rsidR="00C96B56" w:rsidRPr="007E1B0B" w:rsidRDefault="006F1F4E" w:rsidP="00C96B56">
      <w:pPr>
        <w:pStyle w:val="SectionHeading"/>
        <w:rPr>
          <w:color w:val="auto"/>
          <w:u w:val="single"/>
        </w:rPr>
      </w:pPr>
      <w:r w:rsidRPr="007E1B0B">
        <w:rPr>
          <w:color w:val="auto"/>
          <w:u w:val="single"/>
        </w:rPr>
        <w:t>§</w:t>
      </w:r>
      <w:r w:rsidR="00C96B56" w:rsidRPr="007E1B0B">
        <w:rPr>
          <w:color w:val="auto"/>
          <w:u w:val="single"/>
        </w:rPr>
        <w:t>3-11A-2. Committee of correspondence for Article V convention.</w:t>
      </w:r>
    </w:p>
    <w:p w14:paraId="7E6102BC" w14:textId="77777777" w:rsidR="00C96B56" w:rsidRPr="007E1B0B" w:rsidRDefault="00C96B56" w:rsidP="00904A77">
      <w:pPr>
        <w:pStyle w:val="SectionBody"/>
        <w:rPr>
          <w:color w:val="auto"/>
          <w:u w:val="single"/>
        </w:rPr>
      </w:pPr>
      <w:r w:rsidRPr="007E1B0B">
        <w:rPr>
          <w:color w:val="auto"/>
          <w:u w:val="single"/>
        </w:rPr>
        <w:t>(a) The Legislature shall designate one or more legislative committees for purposes of communicating, exchanging information and otherwise engaging in discussion and dialogue with the several states and congressional delegation regarding acts, resolutions and issues that may be the subject of an Article V convention, and the rules, processes, potential amendments, procedures for proposing amendments, interstate compacts, common credentials and instructions for delegates that may govern an Article V convention.</w:t>
      </w:r>
    </w:p>
    <w:p w14:paraId="6AB2E081" w14:textId="77777777" w:rsidR="00C96B56" w:rsidRPr="007E1B0B" w:rsidRDefault="00C96B56" w:rsidP="00904A77">
      <w:pPr>
        <w:pStyle w:val="SectionBody"/>
        <w:rPr>
          <w:color w:val="auto"/>
        </w:rPr>
        <w:sectPr w:rsidR="00C96B56" w:rsidRPr="007E1B0B" w:rsidSect="0048449D">
          <w:type w:val="continuous"/>
          <w:pgSz w:w="12240" w:h="15840" w:code="1"/>
          <w:pgMar w:top="1440" w:right="1440" w:bottom="1440" w:left="1440" w:header="720" w:footer="720" w:gutter="0"/>
          <w:lnNumType w:countBy="1" w:restart="newSection"/>
          <w:cols w:space="720"/>
          <w:titlePg/>
          <w:docGrid w:linePitch="360"/>
        </w:sectPr>
      </w:pPr>
      <w:r w:rsidRPr="007E1B0B">
        <w:rPr>
          <w:color w:val="auto"/>
          <w:u w:val="single"/>
        </w:rPr>
        <w:t>(b) The Legislature may vest this function in the Joint Committee on Government and Finance, in existing committees of each chamber or other legisl</w:t>
      </w:r>
      <w:r w:rsidR="00C82E1A" w:rsidRPr="007E1B0B">
        <w:rPr>
          <w:color w:val="auto"/>
          <w:u w:val="single"/>
        </w:rPr>
        <w:t>ative committee or committees</w:t>
      </w:r>
      <w:r w:rsidRPr="007E1B0B">
        <w:rPr>
          <w:color w:val="auto"/>
          <w:u w:val="single"/>
        </w:rPr>
        <w:t xml:space="preserve"> it may establish</w:t>
      </w:r>
      <w:r w:rsidRPr="007E1B0B">
        <w:rPr>
          <w:color w:val="auto"/>
        </w:rPr>
        <w:t>.</w:t>
      </w:r>
    </w:p>
    <w:p w14:paraId="6B5B9897" w14:textId="662AEA9E" w:rsidR="00C96B56" w:rsidRPr="007E1B0B" w:rsidRDefault="006F1F4E" w:rsidP="00C96B56">
      <w:pPr>
        <w:pStyle w:val="SectionHeading"/>
        <w:rPr>
          <w:color w:val="auto"/>
          <w:u w:val="single"/>
        </w:rPr>
      </w:pPr>
      <w:r w:rsidRPr="007E1B0B">
        <w:rPr>
          <w:color w:val="auto"/>
          <w:u w:val="single"/>
        </w:rPr>
        <w:t>§</w:t>
      </w:r>
      <w:r w:rsidR="00C96B56" w:rsidRPr="007E1B0B">
        <w:rPr>
          <w:color w:val="auto"/>
          <w:u w:val="single"/>
        </w:rPr>
        <w:t>3-11A-3. Prohibition against participation in Article V convention requiring proportional representation.</w:t>
      </w:r>
    </w:p>
    <w:p w14:paraId="33F9CFFE" w14:textId="5725BE65" w:rsidR="00C96B56" w:rsidRPr="007E1B0B" w:rsidRDefault="00C96B56" w:rsidP="00904A77">
      <w:pPr>
        <w:pStyle w:val="SectionBody"/>
        <w:rPr>
          <w:color w:val="auto"/>
        </w:rPr>
        <w:sectPr w:rsidR="00C96B56" w:rsidRPr="007E1B0B" w:rsidSect="0048449D">
          <w:type w:val="continuous"/>
          <w:pgSz w:w="12240" w:h="15840" w:code="1"/>
          <w:pgMar w:top="1440" w:right="1440" w:bottom="1440" w:left="1440" w:header="720" w:footer="720" w:gutter="0"/>
          <w:lnNumType w:countBy="1" w:restart="newSection"/>
          <w:cols w:space="720"/>
          <w:titlePg/>
          <w:docGrid w:linePitch="360"/>
        </w:sectPr>
      </w:pPr>
      <w:r w:rsidRPr="007E1B0B">
        <w:rPr>
          <w:color w:val="auto"/>
          <w:u w:val="single"/>
        </w:rPr>
        <w:t>Delegates from West Virginia are only authorized to attend an Article V convention for proposing amendments where each state has one equal vote. No delegate or alternate from West Virginia may attend an Article V convention for the purpose of proposing amendments that require proportional representation of any state based on its respective populations</w:t>
      </w:r>
      <w:r w:rsidRPr="007E1B0B">
        <w:rPr>
          <w:color w:val="auto"/>
        </w:rPr>
        <w:t>.</w:t>
      </w:r>
    </w:p>
    <w:p w14:paraId="11AD15EC" w14:textId="29244D51" w:rsidR="00C96B56" w:rsidRPr="007E1B0B" w:rsidRDefault="006F1F4E" w:rsidP="00C96B56">
      <w:pPr>
        <w:pStyle w:val="SectionHeading"/>
        <w:rPr>
          <w:color w:val="auto"/>
          <w:u w:val="single"/>
        </w:rPr>
      </w:pPr>
      <w:r w:rsidRPr="007E1B0B">
        <w:rPr>
          <w:color w:val="auto"/>
          <w:u w:val="single"/>
        </w:rPr>
        <w:t>§</w:t>
      </w:r>
      <w:r w:rsidR="00C96B56" w:rsidRPr="007E1B0B">
        <w:rPr>
          <w:color w:val="auto"/>
          <w:u w:val="single"/>
        </w:rPr>
        <w:t>3-11A-4. Delegate duties and responsibilities.</w:t>
      </w:r>
    </w:p>
    <w:p w14:paraId="382EBFA0" w14:textId="0697EACA" w:rsidR="00C96B56" w:rsidRPr="007E1B0B" w:rsidRDefault="00C96B56" w:rsidP="00904A77">
      <w:pPr>
        <w:pStyle w:val="SectionBody"/>
        <w:rPr>
          <w:color w:val="auto"/>
          <w:u w:val="single"/>
        </w:rPr>
      </w:pPr>
      <w:r w:rsidRPr="007E1B0B">
        <w:rPr>
          <w:color w:val="auto"/>
          <w:u w:val="single"/>
        </w:rPr>
        <w:t xml:space="preserve">(a) Every candidate for delegate or alternate from West Virginia to the Article V convention shall take the following oath: </w:t>
      </w:r>
      <w:r w:rsidR="00BB2D5A" w:rsidRPr="007E1B0B">
        <w:rPr>
          <w:color w:val="auto"/>
          <w:u w:val="single"/>
        </w:rPr>
        <w:t>"</w:t>
      </w:r>
      <w:r w:rsidRPr="007E1B0B">
        <w:rPr>
          <w:color w:val="auto"/>
          <w:u w:val="single"/>
        </w:rPr>
        <w:t xml:space="preserve">I do solemnly swear or affirm that, to the best of my abilities, I will, as a delegate or alternate to an Article V convention, uphold the </w:t>
      </w:r>
      <w:r w:rsidR="00F14625" w:rsidRPr="007E1B0B">
        <w:rPr>
          <w:color w:val="auto"/>
          <w:u w:val="single"/>
        </w:rPr>
        <w:t>c</w:t>
      </w:r>
      <w:r w:rsidRPr="007E1B0B">
        <w:rPr>
          <w:color w:val="auto"/>
          <w:u w:val="single"/>
        </w:rPr>
        <w:t xml:space="preserve">onstitution and laws of the United States of America and </w:t>
      </w:r>
      <w:r w:rsidR="006F1F4E" w:rsidRPr="007E1B0B">
        <w:rPr>
          <w:color w:val="auto"/>
          <w:u w:val="single"/>
        </w:rPr>
        <w:t>the State of West Virginia</w:t>
      </w:r>
      <w:r w:rsidRPr="007E1B0B">
        <w:rPr>
          <w:color w:val="auto"/>
          <w:u w:val="single"/>
        </w:rPr>
        <w:t xml:space="preserve">. I will not vote to allow consideration of or to approve any unauthorized amendment proposed for ratification to the </w:t>
      </w:r>
      <w:r w:rsidR="006A2CED">
        <w:rPr>
          <w:color w:val="auto"/>
          <w:u w:val="single"/>
        </w:rPr>
        <w:t xml:space="preserve">Constitution of the </w:t>
      </w:r>
      <w:r w:rsidRPr="007E1B0B">
        <w:rPr>
          <w:color w:val="auto"/>
          <w:u w:val="single"/>
        </w:rPr>
        <w:t>United States of America</w:t>
      </w:r>
      <w:r w:rsidR="00BB2D5A" w:rsidRPr="007E1B0B">
        <w:rPr>
          <w:color w:val="auto"/>
          <w:u w:val="single"/>
        </w:rPr>
        <w:t>"</w:t>
      </w:r>
      <w:r w:rsidRPr="007E1B0B">
        <w:rPr>
          <w:color w:val="auto"/>
          <w:u w:val="single"/>
        </w:rPr>
        <w:t>.</w:t>
      </w:r>
    </w:p>
    <w:p w14:paraId="747A1C23" w14:textId="53DCE01F" w:rsidR="00C96B56" w:rsidRPr="007E1B0B" w:rsidRDefault="00C96B56" w:rsidP="00904A77">
      <w:pPr>
        <w:pStyle w:val="SectionBody"/>
        <w:rPr>
          <w:color w:val="auto"/>
          <w:u w:val="single"/>
        </w:rPr>
      </w:pPr>
      <w:r w:rsidRPr="007E1B0B">
        <w:rPr>
          <w:color w:val="auto"/>
          <w:u w:val="single"/>
        </w:rPr>
        <w:t xml:space="preserve">(b) The Legislature, or an official or committee authorized pursuant to </w:t>
      </w:r>
      <w:r w:rsidR="006F1F4E" w:rsidRPr="007E1B0B">
        <w:rPr>
          <w:color w:val="auto"/>
          <w:u w:val="single"/>
        </w:rPr>
        <w:t>§</w:t>
      </w:r>
      <w:r w:rsidR="00DC3BC7" w:rsidRPr="007E1B0B">
        <w:rPr>
          <w:color w:val="auto"/>
          <w:u w:val="single"/>
        </w:rPr>
        <w:t xml:space="preserve">3-11A-2(b) </w:t>
      </w:r>
      <w:r w:rsidRPr="007E1B0B">
        <w:rPr>
          <w:color w:val="auto"/>
          <w:u w:val="single"/>
        </w:rPr>
        <w:t xml:space="preserve">of this </w:t>
      </w:r>
      <w:r w:rsidR="00DC3BC7" w:rsidRPr="007E1B0B">
        <w:rPr>
          <w:color w:val="auto"/>
          <w:u w:val="single"/>
        </w:rPr>
        <w:t>cod</w:t>
      </w:r>
      <w:r w:rsidRPr="007E1B0B">
        <w:rPr>
          <w:color w:val="auto"/>
          <w:u w:val="single"/>
        </w:rPr>
        <w:t xml:space="preserve">e, shall certify in writing to the Article V convention the delegates and alternates selected, the </w:t>
      </w:r>
      <w:r w:rsidRPr="007E1B0B">
        <w:rPr>
          <w:color w:val="auto"/>
          <w:u w:val="single"/>
        </w:rPr>
        <w:lastRenderedPageBreak/>
        <w:t>amendments a delegate or alternate is authorized to consider and vote to approve, the recall procedures set forth in subsection (</w:t>
      </w:r>
      <w:r w:rsidR="00986AFE" w:rsidRPr="007E1B0B">
        <w:rPr>
          <w:color w:val="auto"/>
          <w:u w:val="single"/>
        </w:rPr>
        <w:t>c</w:t>
      </w:r>
      <w:r w:rsidRPr="007E1B0B">
        <w:rPr>
          <w:color w:val="auto"/>
          <w:u w:val="single"/>
        </w:rPr>
        <w:t xml:space="preserve">) of this section and the mandatory nullification of any votes cast by a delegate or alternate on an unauthorized amendment. </w:t>
      </w:r>
    </w:p>
    <w:p w14:paraId="0B9661B4" w14:textId="77777777" w:rsidR="00C96B56" w:rsidRPr="007E1B0B" w:rsidRDefault="00C96B56" w:rsidP="00904A77">
      <w:pPr>
        <w:pStyle w:val="SectionBody"/>
        <w:rPr>
          <w:color w:val="auto"/>
          <w:u w:val="single"/>
        </w:rPr>
      </w:pPr>
      <w:r w:rsidRPr="007E1B0B">
        <w:rPr>
          <w:color w:val="auto"/>
          <w:u w:val="single"/>
        </w:rPr>
        <w:t xml:space="preserve">(c) Any delegate casting a vote to allow consideration or approval of an unauthorized amendment shall be immediately recalled by an official or committee authorized pursuant to </w:t>
      </w:r>
      <w:r w:rsidR="006F1F4E" w:rsidRPr="007E1B0B">
        <w:rPr>
          <w:color w:val="auto"/>
          <w:u w:val="single"/>
        </w:rPr>
        <w:t>§</w:t>
      </w:r>
      <w:r w:rsidR="00812B52" w:rsidRPr="007E1B0B">
        <w:rPr>
          <w:color w:val="auto"/>
          <w:u w:val="single"/>
        </w:rPr>
        <w:t>3-11A-2</w:t>
      </w:r>
      <w:r w:rsidR="006177FF" w:rsidRPr="007E1B0B">
        <w:rPr>
          <w:color w:val="auto"/>
          <w:u w:val="single"/>
        </w:rPr>
        <w:t>(b)</w:t>
      </w:r>
      <w:r w:rsidR="00812B52" w:rsidRPr="007E1B0B">
        <w:rPr>
          <w:color w:val="auto"/>
          <w:u w:val="single"/>
        </w:rPr>
        <w:t xml:space="preserve"> </w:t>
      </w:r>
      <w:r w:rsidRPr="007E1B0B">
        <w:rPr>
          <w:color w:val="auto"/>
          <w:u w:val="single"/>
        </w:rPr>
        <w:t xml:space="preserve">of this </w:t>
      </w:r>
      <w:r w:rsidR="00812B52" w:rsidRPr="007E1B0B">
        <w:rPr>
          <w:color w:val="auto"/>
          <w:u w:val="single"/>
        </w:rPr>
        <w:t>cod</w:t>
      </w:r>
      <w:r w:rsidRPr="007E1B0B">
        <w:rPr>
          <w:color w:val="auto"/>
          <w:u w:val="single"/>
        </w:rPr>
        <w:t>e and be replaced by an alternate.</w:t>
      </w:r>
    </w:p>
    <w:p w14:paraId="232EFAF4" w14:textId="59B59BD9" w:rsidR="00C96B56" w:rsidRPr="007E1B0B" w:rsidRDefault="00C96B56" w:rsidP="00904A77">
      <w:pPr>
        <w:pStyle w:val="SectionBody"/>
        <w:rPr>
          <w:color w:val="auto"/>
          <w:u w:val="single"/>
        </w:rPr>
      </w:pPr>
      <w:r w:rsidRPr="007E1B0B">
        <w:rPr>
          <w:color w:val="auto"/>
          <w:u w:val="single"/>
        </w:rPr>
        <w:t>(d) Delegates may not vote to allow consideration of</w:t>
      </w:r>
      <w:r w:rsidR="00E855FA" w:rsidRPr="007E1B0B">
        <w:rPr>
          <w:color w:val="auto"/>
          <w:u w:val="single"/>
        </w:rPr>
        <w:t>,</w:t>
      </w:r>
      <w:r w:rsidRPr="007E1B0B">
        <w:rPr>
          <w:color w:val="auto"/>
          <w:u w:val="single"/>
        </w:rPr>
        <w:t xml:space="preserve"> or vote to approve, an unauthorized amendment for ratification to the Constitution of the United States</w:t>
      </w:r>
      <w:r w:rsidR="00B30939">
        <w:rPr>
          <w:color w:val="auto"/>
          <w:u w:val="single"/>
        </w:rPr>
        <w:t xml:space="preserve"> of America</w:t>
      </w:r>
      <w:r w:rsidRPr="007E1B0B">
        <w:rPr>
          <w:color w:val="auto"/>
          <w:u w:val="single"/>
        </w:rPr>
        <w:t xml:space="preserve">. Any such vote </w:t>
      </w:r>
      <w:r w:rsidR="006177FF" w:rsidRPr="007E1B0B">
        <w:rPr>
          <w:color w:val="auto"/>
          <w:u w:val="single"/>
        </w:rPr>
        <w:t xml:space="preserve">is </w:t>
      </w:r>
      <w:r w:rsidRPr="007E1B0B">
        <w:rPr>
          <w:color w:val="auto"/>
          <w:u w:val="single"/>
        </w:rPr>
        <w:t xml:space="preserve">an unauthorized vote and </w:t>
      </w:r>
      <w:r w:rsidR="006177FF" w:rsidRPr="007E1B0B">
        <w:rPr>
          <w:color w:val="auto"/>
          <w:u w:val="single"/>
        </w:rPr>
        <w:t>is</w:t>
      </w:r>
      <w:r w:rsidRPr="007E1B0B">
        <w:rPr>
          <w:color w:val="auto"/>
          <w:u w:val="single"/>
        </w:rPr>
        <w:t xml:space="preserve"> void.</w:t>
      </w:r>
    </w:p>
    <w:p w14:paraId="5C5E1DD5" w14:textId="77777777" w:rsidR="00C96B56" w:rsidRPr="007E1B0B" w:rsidRDefault="00C96B56" w:rsidP="00904A77">
      <w:pPr>
        <w:pStyle w:val="SectionBody"/>
        <w:rPr>
          <w:color w:val="auto"/>
        </w:rPr>
        <w:sectPr w:rsidR="00C96B56" w:rsidRPr="007E1B0B" w:rsidSect="0048449D">
          <w:type w:val="continuous"/>
          <w:pgSz w:w="12240" w:h="15840" w:code="1"/>
          <w:pgMar w:top="1440" w:right="1440" w:bottom="1440" w:left="1440" w:header="720" w:footer="720" w:gutter="0"/>
          <w:lnNumType w:countBy="1" w:restart="newSection"/>
          <w:cols w:space="720"/>
          <w:docGrid w:linePitch="360"/>
        </w:sectPr>
      </w:pPr>
      <w:r w:rsidRPr="007E1B0B">
        <w:rPr>
          <w:color w:val="auto"/>
          <w:u w:val="single"/>
        </w:rPr>
        <w:t xml:space="preserve">(e) Any delegate or alternate </w:t>
      </w:r>
      <w:r w:rsidR="00AE3F20" w:rsidRPr="007E1B0B">
        <w:rPr>
          <w:color w:val="auto"/>
          <w:u w:val="single"/>
        </w:rPr>
        <w:t>is</w:t>
      </w:r>
      <w:r w:rsidRPr="007E1B0B">
        <w:rPr>
          <w:color w:val="auto"/>
          <w:u w:val="single"/>
        </w:rPr>
        <w:t xml:space="preserve"> a public official, as that term is defined in </w:t>
      </w:r>
      <w:r w:rsidR="006F1F4E" w:rsidRPr="007E1B0B">
        <w:rPr>
          <w:color w:val="auto"/>
          <w:u w:val="single"/>
        </w:rPr>
        <w:t>§</w:t>
      </w:r>
      <w:r w:rsidR="00AE3F20" w:rsidRPr="007E1B0B">
        <w:rPr>
          <w:color w:val="auto"/>
          <w:u w:val="single"/>
        </w:rPr>
        <w:t xml:space="preserve">6B-1-3 </w:t>
      </w:r>
      <w:r w:rsidRPr="007E1B0B">
        <w:rPr>
          <w:color w:val="auto"/>
          <w:u w:val="single"/>
        </w:rPr>
        <w:t xml:space="preserve">of this code, and </w:t>
      </w:r>
      <w:r w:rsidR="00AE3F20" w:rsidRPr="007E1B0B">
        <w:rPr>
          <w:color w:val="auto"/>
          <w:u w:val="single"/>
        </w:rPr>
        <w:t>is</w:t>
      </w:r>
      <w:r w:rsidRPr="007E1B0B">
        <w:rPr>
          <w:color w:val="auto"/>
          <w:u w:val="single"/>
        </w:rPr>
        <w:t xml:space="preserve"> subject to the requirements of the West Virginia Governmental Ethics Act</w:t>
      </w:r>
      <w:r w:rsidRPr="007E1B0B">
        <w:rPr>
          <w:color w:val="auto"/>
          <w:u w:val="single" w:color="5B9BD5" w:themeColor="accent1"/>
        </w:rPr>
        <w:t>.</w:t>
      </w:r>
    </w:p>
    <w:p w14:paraId="21AB6140" w14:textId="77777777" w:rsidR="00C96B56" w:rsidRPr="007E1B0B" w:rsidRDefault="006F1F4E" w:rsidP="00C96B56">
      <w:pPr>
        <w:pStyle w:val="SectionHeading"/>
        <w:rPr>
          <w:color w:val="auto"/>
          <w:u w:val="single"/>
        </w:rPr>
      </w:pPr>
      <w:r w:rsidRPr="007E1B0B">
        <w:rPr>
          <w:color w:val="auto"/>
          <w:u w:val="single"/>
        </w:rPr>
        <w:t>§</w:t>
      </w:r>
      <w:r w:rsidR="00C96B56" w:rsidRPr="007E1B0B">
        <w:rPr>
          <w:color w:val="auto"/>
          <w:u w:val="single"/>
        </w:rPr>
        <w:t>3-11A-5.  Violation of oath; criminal penalty.</w:t>
      </w:r>
    </w:p>
    <w:p w14:paraId="46BEAB2B" w14:textId="199DE522" w:rsidR="008736AA" w:rsidRPr="007E1B0B" w:rsidRDefault="00C96B56" w:rsidP="00C96B56">
      <w:pPr>
        <w:pStyle w:val="SectionBody"/>
        <w:rPr>
          <w:color w:val="auto"/>
        </w:rPr>
      </w:pPr>
      <w:r w:rsidRPr="007E1B0B">
        <w:rPr>
          <w:rFonts w:cs="Arial"/>
          <w:color w:val="auto"/>
          <w:szCs w:val="24"/>
          <w:u w:val="single"/>
        </w:rPr>
        <w:t>Any delegate who violates the oath contained in th</w:t>
      </w:r>
      <w:r w:rsidR="00201F74" w:rsidRPr="007E1B0B">
        <w:rPr>
          <w:rFonts w:cs="Arial"/>
          <w:color w:val="auto"/>
          <w:szCs w:val="24"/>
          <w:u w:val="single"/>
        </w:rPr>
        <w:t>is</w:t>
      </w:r>
      <w:r w:rsidRPr="007E1B0B">
        <w:rPr>
          <w:rFonts w:cs="Arial"/>
          <w:color w:val="auto"/>
          <w:szCs w:val="24"/>
          <w:u w:val="single"/>
        </w:rPr>
        <w:t xml:space="preserve"> article is guilty of a felony and, upon conviction thereof, shall be fined not less than $100,000 nor more than $500,000 and be imprisoned in a state correctional facility not less than </w:t>
      </w:r>
      <w:r w:rsidR="004B5C8A" w:rsidRPr="007E1B0B">
        <w:rPr>
          <w:rFonts w:cs="Arial"/>
          <w:color w:val="auto"/>
          <w:szCs w:val="24"/>
          <w:u w:val="single"/>
        </w:rPr>
        <w:t>10</w:t>
      </w:r>
      <w:r w:rsidRPr="007E1B0B">
        <w:rPr>
          <w:rFonts w:cs="Arial"/>
          <w:color w:val="auto"/>
          <w:szCs w:val="24"/>
          <w:u w:val="single"/>
        </w:rPr>
        <w:t xml:space="preserve"> years.</w:t>
      </w:r>
    </w:p>
    <w:p w14:paraId="1BB95F13" w14:textId="77777777" w:rsidR="00C33014" w:rsidRPr="007E1B0B" w:rsidRDefault="00C33014" w:rsidP="00CC1F3B">
      <w:pPr>
        <w:pStyle w:val="Note"/>
        <w:rPr>
          <w:color w:val="auto"/>
        </w:rPr>
      </w:pPr>
    </w:p>
    <w:p w14:paraId="403D6224" w14:textId="6830DAEE" w:rsidR="006865E9" w:rsidRPr="007E1B0B" w:rsidRDefault="006865E9" w:rsidP="00CC1F3B">
      <w:pPr>
        <w:pStyle w:val="Note"/>
        <w:rPr>
          <w:color w:val="auto"/>
        </w:rPr>
      </w:pPr>
    </w:p>
    <w:sectPr w:rsidR="006865E9" w:rsidRPr="007E1B0B" w:rsidSect="004844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A6C6" w14:textId="77777777" w:rsidR="00E95FBC" w:rsidRPr="00B844FE" w:rsidRDefault="00E95FBC" w:rsidP="00B844FE">
      <w:r>
        <w:separator/>
      </w:r>
    </w:p>
  </w:endnote>
  <w:endnote w:type="continuationSeparator" w:id="0">
    <w:p w14:paraId="35EDF808" w14:textId="77777777" w:rsidR="00E95FBC" w:rsidRPr="00B844FE" w:rsidRDefault="00E95F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E021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7174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CDD46D" w14:textId="77777777" w:rsidR="002A0269" w:rsidRDefault="00DF199D" w:rsidP="00DF199D">
        <w:pPr>
          <w:pStyle w:val="Footer"/>
          <w:jc w:val="center"/>
        </w:pPr>
        <w:r>
          <w:fldChar w:fldCharType="begin"/>
        </w:r>
        <w:r>
          <w:instrText xml:space="preserve"> PAGE   \* MERGEFORMAT </w:instrText>
        </w:r>
        <w:r>
          <w:fldChar w:fldCharType="separate"/>
        </w:r>
        <w:r w:rsidR="00217EF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E116" w14:textId="77777777" w:rsidR="00E95FBC" w:rsidRPr="00B844FE" w:rsidRDefault="00E95FBC" w:rsidP="00B844FE">
      <w:r>
        <w:separator/>
      </w:r>
    </w:p>
  </w:footnote>
  <w:footnote w:type="continuationSeparator" w:id="0">
    <w:p w14:paraId="07AE7279" w14:textId="77777777" w:rsidR="00E95FBC" w:rsidRPr="00B844FE" w:rsidRDefault="00E95F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02F" w14:textId="77777777" w:rsidR="002A0269" w:rsidRPr="00B844FE" w:rsidRDefault="00F7054E">
    <w:pPr>
      <w:pStyle w:val="Header"/>
    </w:pPr>
    <w:sdt>
      <w:sdtPr>
        <w:id w:val="-684364211"/>
        <w:placeholder>
          <w:docPart w:val="4A3865B5169449BA8162585DB84D3B51"/>
        </w:placeholder>
        <w:temporary/>
        <w:showingPlcHdr/>
        <w15:appearance w15:val="hidden"/>
      </w:sdtPr>
      <w:sdtEndPr/>
      <w:sdtContent>
        <w:r w:rsidR="00B0515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051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39E4" w14:textId="70F4625C" w:rsidR="00C33014" w:rsidRPr="00C33014" w:rsidRDefault="00B0515D" w:rsidP="005F34ED">
    <w:pPr>
      <w:pStyle w:val="HeaderStyle"/>
      <w:tabs>
        <w:tab w:val="left" w:pos="8325"/>
      </w:tabs>
    </w:pPr>
    <w:proofErr w:type="spellStart"/>
    <w:r>
      <w:t>Intr</w:t>
    </w:r>
    <w:proofErr w:type="spellEnd"/>
    <w:r w:rsidR="00904A77">
      <w:t xml:space="preserve"> SB</w:t>
    </w:r>
    <w:r w:rsidR="008F3536">
      <w:t xml:space="preserve"> 115</w:t>
    </w:r>
    <w:r w:rsidR="00C33014" w:rsidRPr="002A0269">
      <w:ptab w:relativeTo="margin" w:alignment="center" w:leader="none"/>
    </w:r>
    <w:r w:rsidR="00C33014">
      <w:tab/>
    </w:r>
    <w:r w:rsidR="005F34ED">
      <w:tab/>
    </w:r>
    <w:sdt>
      <w:sdtPr>
        <w:rPr>
          <w:color w:val="auto"/>
        </w:rPr>
        <w:alias w:val="CBD Number"/>
        <w:tag w:val="CBD Number"/>
        <w:id w:val="1176923086"/>
        <w:lock w:val="sdtLocked"/>
        <w:showingPlcHdr/>
        <w:text/>
      </w:sdtPr>
      <w:sdtEndPr/>
      <w:sdtContent>
        <w:r w:rsidR="00F7054E">
          <w:rPr>
            <w:color w:val="auto"/>
          </w:rPr>
          <w:t xml:space="preserve">     </w:t>
        </w:r>
      </w:sdtContent>
    </w:sdt>
  </w:p>
  <w:p w14:paraId="42B3CDE6"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73A9"/>
    <w:rsid w:val="00085D22"/>
    <w:rsid w:val="000C5C77"/>
    <w:rsid w:val="000D0DC7"/>
    <w:rsid w:val="000E3912"/>
    <w:rsid w:val="0010070F"/>
    <w:rsid w:val="0015112E"/>
    <w:rsid w:val="001552E7"/>
    <w:rsid w:val="0015614A"/>
    <w:rsid w:val="001566B4"/>
    <w:rsid w:val="001C279E"/>
    <w:rsid w:val="001D459E"/>
    <w:rsid w:val="00201F74"/>
    <w:rsid w:val="00217EFE"/>
    <w:rsid w:val="0027011C"/>
    <w:rsid w:val="00274200"/>
    <w:rsid w:val="00275740"/>
    <w:rsid w:val="002A0269"/>
    <w:rsid w:val="00303684"/>
    <w:rsid w:val="003143F5"/>
    <w:rsid w:val="00314854"/>
    <w:rsid w:val="00370B1B"/>
    <w:rsid w:val="00393A29"/>
    <w:rsid w:val="00394191"/>
    <w:rsid w:val="003C51CD"/>
    <w:rsid w:val="00432E8E"/>
    <w:rsid w:val="004368E0"/>
    <w:rsid w:val="00440C47"/>
    <w:rsid w:val="00452B94"/>
    <w:rsid w:val="00467664"/>
    <w:rsid w:val="0048449D"/>
    <w:rsid w:val="004A4247"/>
    <w:rsid w:val="004B5C8A"/>
    <w:rsid w:val="004C13DD"/>
    <w:rsid w:val="004E3441"/>
    <w:rsid w:val="004E432A"/>
    <w:rsid w:val="00595F4F"/>
    <w:rsid w:val="005A5366"/>
    <w:rsid w:val="005F2A97"/>
    <w:rsid w:val="005F34ED"/>
    <w:rsid w:val="006177FF"/>
    <w:rsid w:val="00637E73"/>
    <w:rsid w:val="006462CD"/>
    <w:rsid w:val="006865E9"/>
    <w:rsid w:val="00691F3E"/>
    <w:rsid w:val="00694BFB"/>
    <w:rsid w:val="006A106B"/>
    <w:rsid w:val="006A2CED"/>
    <w:rsid w:val="006C523D"/>
    <w:rsid w:val="006D4036"/>
    <w:rsid w:val="006F1F4E"/>
    <w:rsid w:val="00743C8E"/>
    <w:rsid w:val="007A7081"/>
    <w:rsid w:val="007E1B0B"/>
    <w:rsid w:val="007F1CF5"/>
    <w:rsid w:val="00802F8E"/>
    <w:rsid w:val="00812B52"/>
    <w:rsid w:val="00834EDE"/>
    <w:rsid w:val="00857BAE"/>
    <w:rsid w:val="008736AA"/>
    <w:rsid w:val="008C41AD"/>
    <w:rsid w:val="008D275D"/>
    <w:rsid w:val="008F3536"/>
    <w:rsid w:val="00904A77"/>
    <w:rsid w:val="009611F6"/>
    <w:rsid w:val="0096577A"/>
    <w:rsid w:val="00980327"/>
    <w:rsid w:val="00981822"/>
    <w:rsid w:val="00986478"/>
    <w:rsid w:val="00986AFE"/>
    <w:rsid w:val="009A7038"/>
    <w:rsid w:val="009B5557"/>
    <w:rsid w:val="009F1067"/>
    <w:rsid w:val="00A2290D"/>
    <w:rsid w:val="00A31E01"/>
    <w:rsid w:val="00A43669"/>
    <w:rsid w:val="00A527AD"/>
    <w:rsid w:val="00A6053E"/>
    <w:rsid w:val="00A60E60"/>
    <w:rsid w:val="00A718CF"/>
    <w:rsid w:val="00A818EB"/>
    <w:rsid w:val="00AB2EEE"/>
    <w:rsid w:val="00AE3F20"/>
    <w:rsid w:val="00AE48A0"/>
    <w:rsid w:val="00AE61BE"/>
    <w:rsid w:val="00B0515D"/>
    <w:rsid w:val="00B16F25"/>
    <w:rsid w:val="00B24422"/>
    <w:rsid w:val="00B30939"/>
    <w:rsid w:val="00B43919"/>
    <w:rsid w:val="00B80C20"/>
    <w:rsid w:val="00B844FE"/>
    <w:rsid w:val="00B85FEC"/>
    <w:rsid w:val="00B86B4F"/>
    <w:rsid w:val="00BB2D5A"/>
    <w:rsid w:val="00BC562B"/>
    <w:rsid w:val="00C33014"/>
    <w:rsid w:val="00C33434"/>
    <w:rsid w:val="00C33E92"/>
    <w:rsid w:val="00C34869"/>
    <w:rsid w:val="00C42EB6"/>
    <w:rsid w:val="00C676CC"/>
    <w:rsid w:val="00C67A58"/>
    <w:rsid w:val="00C82E1A"/>
    <w:rsid w:val="00C85096"/>
    <w:rsid w:val="00C90F32"/>
    <w:rsid w:val="00C96B56"/>
    <w:rsid w:val="00CB20EF"/>
    <w:rsid w:val="00CC1F3B"/>
    <w:rsid w:val="00CD12CB"/>
    <w:rsid w:val="00CD3677"/>
    <w:rsid w:val="00CD36CF"/>
    <w:rsid w:val="00CE6D78"/>
    <w:rsid w:val="00CF1DCA"/>
    <w:rsid w:val="00D579FC"/>
    <w:rsid w:val="00D81C16"/>
    <w:rsid w:val="00DC3BC7"/>
    <w:rsid w:val="00DE526B"/>
    <w:rsid w:val="00DF0469"/>
    <w:rsid w:val="00DF199D"/>
    <w:rsid w:val="00E01542"/>
    <w:rsid w:val="00E365F1"/>
    <w:rsid w:val="00E62F48"/>
    <w:rsid w:val="00E711EE"/>
    <w:rsid w:val="00E73AF6"/>
    <w:rsid w:val="00E831B3"/>
    <w:rsid w:val="00E855FA"/>
    <w:rsid w:val="00E95FBC"/>
    <w:rsid w:val="00EA621D"/>
    <w:rsid w:val="00EE70CB"/>
    <w:rsid w:val="00F14625"/>
    <w:rsid w:val="00F41CA2"/>
    <w:rsid w:val="00F443C0"/>
    <w:rsid w:val="00F62EFB"/>
    <w:rsid w:val="00F7054E"/>
    <w:rsid w:val="00F939A4"/>
    <w:rsid w:val="00F957A6"/>
    <w:rsid w:val="00FA18BE"/>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19A2C3"/>
  <w15:chartTrackingRefBased/>
  <w15:docId w15:val="{5B58410C-4CFC-484F-9930-8DD9AF9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6B56"/>
    <w:rPr>
      <w:rFonts w:eastAsia="Calibri"/>
      <w:b/>
      <w:caps/>
      <w:color w:val="000000"/>
      <w:sz w:val="24"/>
    </w:rPr>
  </w:style>
  <w:style w:type="character" w:customStyle="1" w:styleId="SectionHeadingChar">
    <w:name w:val="Section Heading Char"/>
    <w:link w:val="SectionHeading"/>
    <w:rsid w:val="00C96B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445841"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445841" w:rsidRDefault="00F80AD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445841" w:rsidRDefault="00F80ADE" w:rsidP="00F80ADE">
          <w:pPr>
            <w:pStyle w:val="20C22F1B7FBD4C33B249773D07E082F81"/>
          </w:pPr>
          <w:r w:rsidRPr="00C67A5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445841"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445841"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445841"/>
    <w:rsid w:val="00740910"/>
    <w:rsid w:val="00EA0F81"/>
    <w:rsid w:val="00F8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80AD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F80AD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A0B4-98A3-499F-B5A1-C393957C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15</cp:revision>
  <cp:lastPrinted>2022-01-11T20:12:00Z</cp:lastPrinted>
  <dcterms:created xsi:type="dcterms:W3CDTF">2022-11-03T01:09:00Z</dcterms:created>
  <dcterms:modified xsi:type="dcterms:W3CDTF">2023-01-17T16:44:00Z</dcterms:modified>
</cp:coreProperties>
</file>